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3A64" w14:textId="77777777" w:rsidR="00967CE0" w:rsidRPr="005F0430" w:rsidRDefault="00000000">
      <w:pPr>
        <w:spacing w:after="60"/>
        <w:jc w:val="center"/>
      </w:pPr>
      <w:r w:rsidRPr="005F0430">
        <w:rPr>
          <w:b/>
          <w:bCs/>
          <w:sz w:val="34"/>
          <w:szCs w:val="34"/>
        </w:rPr>
        <w:t>MUHAMMAD SYAFIQ FARHAN MOHD FARIDZ</w:t>
      </w:r>
    </w:p>
    <w:p w14:paraId="1065C122" w14:textId="2C56515C" w:rsidR="00967CE0" w:rsidRPr="005F0430" w:rsidRDefault="00000000">
      <w:pPr>
        <w:spacing w:after="40"/>
        <w:jc w:val="center"/>
      </w:pPr>
      <w:r w:rsidRPr="005F0430">
        <w:t xml:space="preserve">+60128313931  |  </w:t>
      </w:r>
      <w:r w:rsidRPr="00854A3A">
        <w:rPr>
          <w:u w:color="2E75B6"/>
        </w:rPr>
        <w:t>syafiq.mfaridz@gmail.com</w:t>
      </w:r>
      <w:r w:rsidRPr="005F0430">
        <w:t xml:space="preserve">  |  </w:t>
      </w:r>
      <w:r w:rsidR="00854A3A">
        <w:rPr>
          <w:u w:color="2E75B6"/>
        </w:rPr>
        <w:t>linkedin.com/</w:t>
      </w:r>
      <w:r w:rsidR="00A16D0C">
        <w:rPr>
          <w:u w:color="2E75B6"/>
        </w:rPr>
        <w:t>in/</w:t>
      </w:r>
      <w:r w:rsidR="00854A3A">
        <w:rPr>
          <w:u w:color="2E75B6"/>
        </w:rPr>
        <w:t>syfqfrhnn</w:t>
      </w:r>
      <w:r w:rsidRPr="005F0430">
        <w:t xml:space="preserve">  |  Kuala Lumpur, Malaysia</w:t>
      </w:r>
    </w:p>
    <w:p w14:paraId="2AAEEEAC" w14:textId="77777777" w:rsidR="00967CE0" w:rsidRPr="005F0430" w:rsidRDefault="00967CE0">
      <w:pPr>
        <w:pBdr>
          <w:bottom w:val="single" w:sz="12" w:space="1" w:color="1F4E79"/>
        </w:pBdr>
        <w:spacing w:before="60" w:after="60"/>
      </w:pPr>
    </w:p>
    <w:p w14:paraId="1407149A" w14:textId="77777777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t>PROFESSIONAL SUMMARY</w:t>
      </w:r>
    </w:p>
    <w:p w14:paraId="6EAE22CC" w14:textId="771D1A1D" w:rsidR="00967CE0" w:rsidRPr="005F0430" w:rsidRDefault="00000000">
      <w:pPr>
        <w:spacing w:after="40"/>
      </w:pPr>
      <w:r w:rsidRPr="005F0430">
        <w:t>Analytics Engineer with 1+ year of experience building production-grade data pipelines, ETL systems, and regulatory reporting infrastructure in the Malaysian financial services sector. Proficient in Python, PySpark, Databricks, Delta Lake, dbt, and Airflow. Experienced working in BNM-regulated environments with exposure to CCRIS reporting, enterprise Alteryx infrastructure, and data migration projects across financial institutions.</w:t>
      </w:r>
    </w:p>
    <w:p w14:paraId="2979D78F" w14:textId="77777777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t>TECHNICAL SKILLS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5F0430" w:rsidRPr="005F0430" w14:paraId="371764C7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24F4EB5" w14:textId="77777777" w:rsidR="00967CE0" w:rsidRPr="005F0430" w:rsidRDefault="00000000">
            <w:r w:rsidRPr="005F0430">
              <w:rPr>
                <w:b/>
                <w:bCs/>
              </w:rPr>
              <w:t>Languages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78B53B6" w14:textId="77777777" w:rsidR="00967CE0" w:rsidRPr="005F0430" w:rsidRDefault="00000000">
            <w:r w:rsidRPr="005F0430">
              <w:t>Python, SQL</w:t>
            </w:r>
          </w:p>
        </w:tc>
      </w:tr>
      <w:tr w:rsidR="005F0430" w:rsidRPr="005F0430" w14:paraId="1FEB20FB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7820348" w14:textId="77777777" w:rsidR="00967CE0" w:rsidRPr="005F0430" w:rsidRDefault="00000000">
            <w:r w:rsidRPr="005F0430">
              <w:rPr>
                <w:b/>
                <w:bCs/>
              </w:rPr>
              <w:t>Data Engineering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1C4A497" w14:textId="77777777" w:rsidR="00967CE0" w:rsidRPr="005F0430" w:rsidRDefault="00000000">
            <w:r w:rsidRPr="005F0430">
              <w:t>PySpark, dbt, Apache Airflow, ETL Development, Medallion Architecture</w:t>
            </w:r>
          </w:p>
        </w:tc>
      </w:tr>
      <w:tr w:rsidR="005F0430" w:rsidRPr="005F0430" w14:paraId="20F87072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A5CF4DC" w14:textId="77777777" w:rsidR="00967CE0" w:rsidRPr="005F0430" w:rsidRDefault="00000000">
            <w:r w:rsidRPr="005F0430">
              <w:rPr>
                <w:b/>
                <w:bCs/>
              </w:rPr>
              <w:t>Platforms &amp; Storage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B2A4DD2" w14:textId="6D4FBDC4" w:rsidR="00967CE0" w:rsidRPr="005F0430" w:rsidRDefault="00000000">
            <w:r w:rsidRPr="005F0430">
              <w:t xml:space="preserve">Databricks, </w:t>
            </w:r>
            <w:r w:rsidR="005F0430">
              <w:t xml:space="preserve">PostgreSQL, </w:t>
            </w:r>
            <w:r w:rsidRPr="005F0430">
              <w:t>Delta Lake, Docker</w:t>
            </w:r>
          </w:p>
        </w:tc>
      </w:tr>
      <w:tr w:rsidR="005F0430" w:rsidRPr="005F0430" w14:paraId="46A5EA1D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5FE8254" w14:textId="77777777" w:rsidR="00967CE0" w:rsidRPr="005F0430" w:rsidRDefault="00000000">
            <w:r w:rsidRPr="005F0430">
              <w:rPr>
                <w:b/>
                <w:bCs/>
              </w:rPr>
              <w:t>ML &amp; Analytics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FDAC435" w14:textId="2A0E7A28" w:rsidR="00967CE0" w:rsidRPr="005F0430" w:rsidRDefault="00000000">
            <w:r w:rsidRPr="005F0430">
              <w:t>scikit-learn, SHAP, Plotly</w:t>
            </w:r>
          </w:p>
        </w:tc>
      </w:tr>
      <w:tr w:rsidR="005F0430" w:rsidRPr="005F0430" w14:paraId="2C063E4C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613319A" w14:textId="77777777" w:rsidR="00967CE0" w:rsidRPr="005F0430" w:rsidRDefault="00000000">
            <w:r w:rsidRPr="005F0430">
              <w:rPr>
                <w:b/>
                <w:bCs/>
              </w:rPr>
              <w:t>APIs &amp; Backend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962BD56" w14:textId="77777777" w:rsidR="00967CE0" w:rsidRPr="005F0430" w:rsidRDefault="00000000">
            <w:r w:rsidRPr="005F0430">
              <w:t>FastAPI, REST APIs, LangChain, OpenAI API</w:t>
            </w:r>
          </w:p>
        </w:tc>
      </w:tr>
      <w:tr w:rsidR="005F0430" w:rsidRPr="005F0430" w14:paraId="7A124657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690A9FA" w14:textId="77777777" w:rsidR="00967CE0" w:rsidRPr="005F0430" w:rsidRDefault="00000000">
            <w:r w:rsidRPr="005F0430">
              <w:rPr>
                <w:b/>
                <w:bCs/>
              </w:rPr>
              <w:t>Visualisation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D5906B" w14:textId="77777777" w:rsidR="00967CE0" w:rsidRPr="005F0430" w:rsidRDefault="00000000">
            <w:r w:rsidRPr="005F0430">
              <w:t>Databricks AI/BI (Lakeview), Streamlit, Tableau</w:t>
            </w:r>
          </w:p>
        </w:tc>
      </w:tr>
      <w:tr w:rsidR="005F0430" w:rsidRPr="005F0430" w14:paraId="128BC80B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A215FFB" w14:textId="77777777" w:rsidR="00967CE0" w:rsidRPr="005F0430" w:rsidRDefault="00000000">
            <w:r w:rsidRPr="005F0430">
              <w:rPr>
                <w:b/>
                <w:bCs/>
              </w:rPr>
              <w:t>Tools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D6BFB12" w14:textId="77777777" w:rsidR="00967CE0" w:rsidRPr="005F0430" w:rsidRDefault="00000000">
            <w:r w:rsidRPr="005F0430">
              <w:t>Git, GitHub, Alteryx, BigQuery</w:t>
            </w:r>
          </w:p>
        </w:tc>
      </w:tr>
    </w:tbl>
    <w:p w14:paraId="1786140F" w14:textId="0F891FE8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t>PROFESSIONAL EXPERIENCE</w:t>
      </w:r>
      <w:r w:rsidR="005F0430">
        <w:rPr>
          <w:b/>
          <w:bCs/>
          <w:sz w:val="22"/>
          <w:szCs w:val="22"/>
        </w:rPr>
        <w:t>S</w:t>
      </w:r>
    </w:p>
    <w:p w14:paraId="0E042892" w14:textId="77777777" w:rsidR="005F0430" w:rsidRDefault="00000000" w:rsidP="005F0430">
      <w:pPr>
        <w:tabs>
          <w:tab w:val="right" w:pos="9360"/>
        </w:tabs>
        <w:spacing w:after="30"/>
        <w:rPr>
          <w:sz w:val="22"/>
          <w:szCs w:val="22"/>
        </w:rPr>
      </w:pPr>
      <w:r w:rsidRPr="005F0430">
        <w:rPr>
          <w:b/>
          <w:bCs/>
          <w:sz w:val="22"/>
          <w:szCs w:val="22"/>
        </w:rPr>
        <w:t>Analytics Engineer</w:t>
      </w:r>
    </w:p>
    <w:p w14:paraId="0DBC308F" w14:textId="509521D6" w:rsidR="00967CE0" w:rsidRPr="005F0430" w:rsidRDefault="00000000" w:rsidP="005F0430">
      <w:pPr>
        <w:tabs>
          <w:tab w:val="right" w:pos="9360"/>
        </w:tabs>
        <w:spacing w:after="30"/>
        <w:rPr>
          <w:sz w:val="22"/>
          <w:szCs w:val="22"/>
        </w:rPr>
      </w:pPr>
      <w:r w:rsidRPr="005F0430">
        <w:rPr>
          <w:sz w:val="22"/>
          <w:szCs w:val="22"/>
        </w:rPr>
        <w:t>OR Technologies (ORTECH)  |  Kuala Lumpur, Malaysia</w:t>
      </w:r>
      <w:r w:rsidR="005F0430">
        <w:rPr>
          <w:sz w:val="22"/>
          <w:szCs w:val="22"/>
        </w:rPr>
        <w:tab/>
      </w:r>
      <w:r w:rsidRPr="005F0430">
        <w:rPr>
          <w:i/>
          <w:iCs/>
        </w:rPr>
        <w:t>Sept 2025 – Present</w:t>
      </w:r>
    </w:p>
    <w:p w14:paraId="079F9EC4" w14:textId="77777777" w:rsidR="00967CE0" w:rsidRPr="005F0430" w:rsidRDefault="00000000" w:rsidP="005F0430">
      <w:pPr>
        <w:spacing w:after="40"/>
      </w:pPr>
      <w:r w:rsidRPr="005F0430">
        <w:t>Client-facing data engineering and pipeline development supporting enterprise regulatory reporting and data infrastructure migration for financial sector clients.</w:t>
      </w:r>
    </w:p>
    <w:p w14:paraId="119A7D41" w14:textId="77777777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Migrated enterprise Alteryx Server infrastructure with zero workflow loss across 40+ production workflows, maintaining continuity of critical regulatory reporting pipelines</w:t>
      </w:r>
    </w:p>
    <w:p w14:paraId="6EC3D4FE" w14:textId="77777777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Designed and optimised ETL pipelines supporting enterprise regulatory reporting for a BNM-regulated financial institution, improving processing reliability and auditability</w:t>
      </w:r>
    </w:p>
    <w:p w14:paraId="69CEFED2" w14:textId="7830DE9A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Resolved 20+ production data issues by root-cause analysis of pipeline logic</w:t>
      </w:r>
      <w:r w:rsidR="005F0430">
        <w:t>;</w:t>
      </w:r>
      <w:r w:rsidRPr="005F0430">
        <w:t xml:space="preserve"> reducing recurring failures impacting downstream reporting cycles</w:t>
      </w:r>
    </w:p>
    <w:p w14:paraId="4512A384" w14:textId="77777777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Rebuilt inefficient Alteryx workflows in collaboration with client stakeholders, reducing data processing time and improving system stability across reporting runs</w:t>
      </w:r>
    </w:p>
    <w:p w14:paraId="7717E800" w14:textId="77777777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Built and maintained automated tax reporting pipelines, reducing manual workload by ~70% and enabling consistent, scheduled execution</w:t>
      </w:r>
    </w:p>
    <w:p w14:paraId="6B2C3B2A" w14:textId="77777777" w:rsidR="00967CE0" w:rsidRPr="005F0430" w:rsidRDefault="00000000" w:rsidP="005F0430">
      <w:pPr>
        <w:pStyle w:val="ListParagraph"/>
        <w:numPr>
          <w:ilvl w:val="0"/>
          <w:numId w:val="2"/>
        </w:numPr>
        <w:spacing w:after="30"/>
      </w:pPr>
      <w:r w:rsidRPr="005F0430">
        <w:t>Improved pipeline documentation and logic consistency to support data governance and audit readiness under BNM compliance requirements</w:t>
      </w:r>
    </w:p>
    <w:p w14:paraId="7E2F65D5" w14:textId="77777777" w:rsidR="005F0430" w:rsidRDefault="00000000">
      <w:pPr>
        <w:tabs>
          <w:tab w:val="right" w:pos="9360"/>
        </w:tabs>
        <w:spacing w:before="160" w:after="30"/>
        <w:rPr>
          <w:sz w:val="22"/>
          <w:szCs w:val="22"/>
        </w:rPr>
      </w:pPr>
      <w:r w:rsidRPr="005F0430">
        <w:rPr>
          <w:b/>
          <w:bCs/>
          <w:sz w:val="22"/>
          <w:szCs w:val="22"/>
        </w:rPr>
        <w:t>Artificial Intelligence Researcher</w:t>
      </w:r>
    </w:p>
    <w:p w14:paraId="1AE69B25" w14:textId="19E09811" w:rsidR="00967CE0" w:rsidRPr="005F0430" w:rsidRDefault="00000000" w:rsidP="005F0430">
      <w:pPr>
        <w:tabs>
          <w:tab w:val="right" w:pos="9360"/>
        </w:tabs>
        <w:spacing w:after="30"/>
      </w:pPr>
      <w:r w:rsidRPr="005F0430">
        <w:rPr>
          <w:sz w:val="22"/>
          <w:szCs w:val="22"/>
        </w:rPr>
        <w:t xml:space="preserve">TM Research &amp; Development </w:t>
      </w:r>
      <w:r w:rsidR="00854A3A">
        <w:rPr>
          <w:sz w:val="22"/>
          <w:szCs w:val="22"/>
        </w:rPr>
        <w:t xml:space="preserve">(TMRND)  </w:t>
      </w:r>
      <w:r w:rsidRPr="005F0430">
        <w:rPr>
          <w:sz w:val="22"/>
          <w:szCs w:val="22"/>
        </w:rPr>
        <w:t>|  Selangor, Malaysia</w:t>
      </w:r>
      <w:r w:rsidRPr="005F0430">
        <w:rPr>
          <w:i/>
          <w:iCs/>
        </w:rPr>
        <w:tab/>
        <w:t>Oct 2024 – Apr 2025</w:t>
      </w:r>
    </w:p>
    <w:p w14:paraId="1BDA88AD" w14:textId="77777777" w:rsidR="00967CE0" w:rsidRPr="005F0430" w:rsidRDefault="00000000">
      <w:pPr>
        <w:spacing w:before="30" w:after="40"/>
      </w:pPr>
      <w:r w:rsidRPr="005F0430">
        <w:t>Applied AI and data engineering research within the Centre of Artificial Intelligence, focused on health analytics systems and AI-powered data pipelines.</w:t>
      </w:r>
    </w:p>
    <w:p w14:paraId="29BA0B19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Built end-to-end Python data pipelines ingesting from CSV and PostgreSQL sources, implementing structured schema validation to ensure data quality across pipeline stages</w:t>
      </w:r>
    </w:p>
    <w:p w14:paraId="6148850A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Developed REST APIs using FastAPI to expose processed health metrics to downstream frontend and analytics applications</w:t>
      </w:r>
    </w:p>
    <w:p w14:paraId="3624AAFF" w14:textId="79B6B170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Integrated AI-generated recommendations using LangChain and OpenAI API</w:t>
      </w:r>
      <w:r w:rsidR="005F0430">
        <w:t>;</w:t>
      </w:r>
      <w:r w:rsidRPr="005F0430">
        <w:t xml:space="preserve"> delivering contextual, prompt-engineered outputs for staff health reporting</w:t>
      </w:r>
    </w:p>
    <w:p w14:paraId="37C0D4B9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Collaborated across frontend, backend, and database teams to deliver an integrated health analytics platform from ingestion to API-based consumption</w:t>
      </w:r>
    </w:p>
    <w:p w14:paraId="7BADA01C" w14:textId="77777777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lastRenderedPageBreak/>
        <w:t>PROJECTS</w:t>
      </w:r>
    </w:p>
    <w:p w14:paraId="4EE44962" w14:textId="718BFC3F" w:rsidR="00967CE0" w:rsidRPr="005F0430" w:rsidRDefault="00854A3A">
      <w:pPr>
        <w:tabs>
          <w:tab w:val="right" w:pos="9360"/>
        </w:tabs>
        <w:spacing w:before="160" w:after="30"/>
      </w:pPr>
      <w:r>
        <w:rPr>
          <w:b/>
          <w:bCs/>
          <w:sz w:val="22"/>
          <w:szCs w:val="22"/>
          <w:u w:color="1F4E79"/>
        </w:rPr>
        <w:t>National</w:t>
      </w:r>
      <w:r w:rsidRPr="00854A3A">
        <w:rPr>
          <w:b/>
          <w:bCs/>
          <w:sz w:val="22"/>
          <w:szCs w:val="22"/>
          <w:u w:color="1F4E79"/>
        </w:rPr>
        <w:t xml:space="preserve"> Cost of Living &amp; Salary Reality</w:t>
      </w:r>
      <w:r w:rsidRPr="005F0430">
        <w:rPr>
          <w:i/>
          <w:iCs/>
        </w:rPr>
        <w:tab/>
        <w:t xml:space="preserve">Mar 2026 – </w:t>
      </w:r>
      <w:r w:rsidR="005F0430">
        <w:rPr>
          <w:i/>
          <w:iCs/>
        </w:rPr>
        <w:t>Apr</w:t>
      </w:r>
      <w:r w:rsidR="005F0430" w:rsidRPr="005F0430">
        <w:rPr>
          <w:i/>
          <w:iCs/>
        </w:rPr>
        <w:t xml:space="preserve"> 2026</w:t>
      </w:r>
    </w:p>
    <w:p w14:paraId="26E00E25" w14:textId="77777777" w:rsidR="00967CE0" w:rsidRPr="005F0430" w:rsidRDefault="00000000">
      <w:pPr>
        <w:spacing w:after="40"/>
      </w:pPr>
      <w:r w:rsidRPr="005F0430">
        <w:rPr>
          <w:b/>
          <w:bCs/>
          <w:sz w:val="19"/>
          <w:szCs w:val="19"/>
        </w:rPr>
        <w:t xml:space="preserve">Tech stack: </w:t>
      </w:r>
      <w:r w:rsidRPr="005F0430">
        <w:rPr>
          <w:i/>
          <w:iCs/>
          <w:sz w:val="19"/>
          <w:szCs w:val="19"/>
        </w:rPr>
        <w:t>PySpark, Delta Lake, Databricks, Plotly, Databricks AI/BI (Lakeview)</w:t>
      </w:r>
    </w:p>
    <w:p w14:paraId="7C8B573D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Designed and implemented end-to-end Medallion Architecture pipeline (Bronze / Silver / Gold) on Databricks Free Edition, ingesting and unifying 7 DOSM datasets into Delta Lake</w:t>
      </w:r>
    </w:p>
    <w:p w14:paraId="089EA90A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Built scalable PySpark transformation pipelines covering cleaning, enrichment, metric computation, and Gold-layer analytical tables optimised for dashboard consumption</w:t>
      </w:r>
    </w:p>
    <w:p w14:paraId="49C78B12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Produced interactive Lakeview dashboards evaluating income vs inflation trends across Malaysian income percentiles</w:t>
      </w:r>
    </w:p>
    <w:p w14:paraId="072F125A" w14:textId="4B975DBC" w:rsidR="00967CE0" w:rsidRPr="005F0430" w:rsidRDefault="00000000">
      <w:pPr>
        <w:spacing w:before="40" w:after="60"/>
      </w:pPr>
      <w:r w:rsidRPr="005F0430">
        <w:rPr>
          <w:b/>
          <w:bCs/>
        </w:rPr>
        <w:t xml:space="preserve">Impact: </w:t>
      </w:r>
      <w:r w:rsidRPr="005F0430">
        <w:t>Reproducible, cloud-based lakehouse pipeline enabling cost-of-living analysis across 7 public datasets</w:t>
      </w:r>
      <w:r w:rsidR="005F0430">
        <w:t>;</w:t>
      </w:r>
      <w:r w:rsidRPr="005F0430">
        <w:t xml:space="preserve"> live on Databricks Free Edition.</w:t>
      </w:r>
    </w:p>
    <w:p w14:paraId="33DFADE2" w14:textId="1BA15FFD" w:rsidR="00967CE0" w:rsidRPr="005F0430" w:rsidRDefault="00854A3A">
      <w:pPr>
        <w:tabs>
          <w:tab w:val="right" w:pos="9360"/>
        </w:tabs>
        <w:spacing w:before="160" w:after="30"/>
      </w:pPr>
      <w:r>
        <w:rPr>
          <w:b/>
          <w:bCs/>
          <w:sz w:val="22"/>
          <w:szCs w:val="22"/>
          <w:u w:color="1F4E79"/>
        </w:rPr>
        <w:t>National</w:t>
      </w:r>
      <w:r w:rsidRPr="00854A3A">
        <w:rPr>
          <w:b/>
          <w:bCs/>
          <w:sz w:val="22"/>
          <w:szCs w:val="22"/>
          <w:u w:color="1F4E79"/>
        </w:rPr>
        <w:t xml:space="preserve"> Economic Data Pipeline</w:t>
      </w:r>
      <w:r w:rsidRPr="005F0430">
        <w:rPr>
          <w:i/>
          <w:iCs/>
        </w:rPr>
        <w:tab/>
        <w:t xml:space="preserve">Jan 2026 – </w:t>
      </w:r>
      <w:r w:rsidR="005F0430">
        <w:rPr>
          <w:i/>
          <w:iCs/>
        </w:rPr>
        <w:t>Feb</w:t>
      </w:r>
      <w:r w:rsidR="005F0430" w:rsidRPr="005F0430">
        <w:rPr>
          <w:i/>
          <w:iCs/>
        </w:rPr>
        <w:t xml:space="preserve"> 2026</w:t>
      </w:r>
    </w:p>
    <w:p w14:paraId="271E90DE" w14:textId="77777777" w:rsidR="00967CE0" w:rsidRPr="005F0430" w:rsidRDefault="00000000">
      <w:pPr>
        <w:spacing w:after="40"/>
      </w:pPr>
      <w:r w:rsidRPr="005F0430">
        <w:rPr>
          <w:b/>
          <w:bCs/>
          <w:sz w:val="19"/>
          <w:szCs w:val="19"/>
        </w:rPr>
        <w:t xml:space="preserve">Tech stack: </w:t>
      </w:r>
      <w:r w:rsidRPr="005F0430">
        <w:rPr>
          <w:i/>
          <w:iCs/>
          <w:sz w:val="19"/>
          <w:szCs w:val="19"/>
        </w:rPr>
        <w:t>Python, PostgreSQL, dbt, Apache Airflow, Docker, Pydantic</w:t>
      </w:r>
    </w:p>
    <w:p w14:paraId="5AA85F5A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Designed production-style Medallion Architecture pipeline ingesting from 5 external Malaysian government APIs, with automated orchestration via Airflow and containerised deployment via Docker</w:t>
      </w:r>
    </w:p>
    <w:p w14:paraId="085EDD36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Built modular dbt transformation layer producing analytics-ready datasets with Pydantic-enforced data validation across pipeline stages</w:t>
      </w:r>
    </w:p>
    <w:p w14:paraId="3A59081B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Containerised full pipeline for reproducible local and cloud deployment</w:t>
      </w:r>
    </w:p>
    <w:p w14:paraId="0498C316" w14:textId="5B097AB3" w:rsidR="00967CE0" w:rsidRPr="005F0430" w:rsidRDefault="00000000">
      <w:pPr>
        <w:spacing w:before="40" w:after="60"/>
      </w:pPr>
      <w:r w:rsidRPr="005F0430">
        <w:rPr>
          <w:b/>
          <w:bCs/>
        </w:rPr>
        <w:t xml:space="preserve">Impact: </w:t>
      </w:r>
      <w:r w:rsidRPr="005F0430">
        <w:t>Production-style pipeline demonstrating end-to-end ingestion, orchestration, transformation, validation, and deployment</w:t>
      </w:r>
      <w:r w:rsidR="005F0430">
        <w:t>;</w:t>
      </w:r>
      <w:r w:rsidRPr="005F0430">
        <w:t xml:space="preserve"> aligned with modern data engineering standards.</w:t>
      </w:r>
    </w:p>
    <w:p w14:paraId="7380DD35" w14:textId="3D695338" w:rsidR="00967CE0" w:rsidRPr="005F0430" w:rsidRDefault="00000000">
      <w:pPr>
        <w:tabs>
          <w:tab w:val="right" w:pos="9360"/>
        </w:tabs>
        <w:spacing w:before="160" w:after="30"/>
      </w:pPr>
      <w:r w:rsidRPr="00854A3A">
        <w:rPr>
          <w:b/>
          <w:bCs/>
          <w:sz w:val="22"/>
          <w:szCs w:val="22"/>
          <w:u w:color="1F4E79"/>
        </w:rPr>
        <w:t>Staff Health Analytics System</w:t>
      </w:r>
      <w:r w:rsidRPr="005F0430">
        <w:rPr>
          <w:i/>
          <w:iCs/>
        </w:rPr>
        <w:tab/>
        <w:t>Oct 2024 – Apr 2025</w:t>
      </w:r>
    </w:p>
    <w:p w14:paraId="31B33FA1" w14:textId="77777777" w:rsidR="00967CE0" w:rsidRPr="005F0430" w:rsidRDefault="00000000">
      <w:pPr>
        <w:spacing w:after="40"/>
      </w:pPr>
      <w:r w:rsidRPr="005F0430">
        <w:rPr>
          <w:b/>
          <w:bCs/>
          <w:sz w:val="19"/>
          <w:szCs w:val="19"/>
        </w:rPr>
        <w:t xml:space="preserve">Tech stack: </w:t>
      </w:r>
      <w:r w:rsidRPr="005F0430">
        <w:rPr>
          <w:i/>
          <w:iCs/>
          <w:sz w:val="19"/>
          <w:szCs w:val="19"/>
        </w:rPr>
        <w:t>Python, FastAPI, PostgreSQL, LangChain, OpenAI API</w:t>
      </w:r>
    </w:p>
    <w:p w14:paraId="449CC341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Built data ingestion pipeline integrating CSV and PostgreSQL sources with cleaning, validation, and modular health metric computation</w:t>
      </w:r>
    </w:p>
    <w:p w14:paraId="4CFB5E31" w14:textId="77777777" w:rsidR="00967CE0" w:rsidRPr="005F0430" w:rsidRDefault="00000000">
      <w:pPr>
        <w:pStyle w:val="ListParagraph"/>
        <w:numPr>
          <w:ilvl w:val="0"/>
          <w:numId w:val="2"/>
        </w:numPr>
        <w:spacing w:before="30" w:after="30"/>
      </w:pPr>
      <w:r w:rsidRPr="005F0430">
        <w:t>Developed REST API using FastAPI to expose processed data to downstream applications, integrated with AI-generated recommendations via LangChain and OpenAI API</w:t>
      </w:r>
    </w:p>
    <w:p w14:paraId="625965E0" w14:textId="77777777" w:rsidR="00967CE0" w:rsidRPr="005F0430" w:rsidRDefault="00000000">
      <w:pPr>
        <w:spacing w:before="40" w:after="60"/>
      </w:pPr>
      <w:r w:rsidRPr="005F0430">
        <w:rPr>
          <w:b/>
          <w:bCs/>
        </w:rPr>
        <w:t xml:space="preserve">Impact: </w:t>
      </w:r>
      <w:r w:rsidRPr="005F0430">
        <w:t>End-to-end health data processing system with API-based data access and AI-augmented reporting outputs.</w:t>
      </w:r>
    </w:p>
    <w:p w14:paraId="1AA627AE" w14:textId="77777777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t>CERTIFICATIONS</w:t>
      </w:r>
    </w:p>
    <w:p w14:paraId="165CD70E" w14:textId="02B300D1" w:rsidR="005F0430" w:rsidRPr="005F0430" w:rsidRDefault="00000000">
      <w:pPr>
        <w:spacing w:before="120" w:after="20"/>
      </w:pPr>
      <w:r w:rsidRPr="005F0430">
        <w:rPr>
          <w:b/>
          <w:bCs/>
          <w:sz w:val="21"/>
          <w:szCs w:val="21"/>
        </w:rPr>
        <w:t>CompTIA Data+ (DA0-002)</w:t>
      </w:r>
      <w:r w:rsidRPr="005F0430">
        <w:t xml:space="preserve">  —  CompTIA</w:t>
      </w:r>
    </w:p>
    <w:p w14:paraId="6D339854" w14:textId="25540DFD" w:rsidR="00967CE0" w:rsidRDefault="00000000">
      <w:pPr>
        <w:spacing w:after="40"/>
        <w:rPr>
          <w:sz w:val="19"/>
          <w:szCs w:val="19"/>
        </w:rPr>
      </w:pPr>
      <w:r w:rsidRPr="005F0430">
        <w:rPr>
          <w:sz w:val="19"/>
          <w:szCs w:val="19"/>
        </w:rPr>
        <w:t xml:space="preserve">Issued: March 2026    </w:t>
      </w:r>
      <w:r w:rsidR="005F0430">
        <w:rPr>
          <w:sz w:val="19"/>
          <w:szCs w:val="19"/>
        </w:rPr>
        <w:t>Expires</w:t>
      </w:r>
      <w:r w:rsidR="005F0430" w:rsidRPr="005F0430">
        <w:rPr>
          <w:sz w:val="19"/>
          <w:szCs w:val="19"/>
        </w:rPr>
        <w:t>: March 202</w:t>
      </w:r>
      <w:r w:rsidR="005F0430">
        <w:rPr>
          <w:sz w:val="19"/>
          <w:szCs w:val="19"/>
        </w:rPr>
        <w:t>9</w:t>
      </w:r>
    </w:p>
    <w:p w14:paraId="1BB9ECC0" w14:textId="77777777" w:rsidR="005F0430" w:rsidRPr="005F0430" w:rsidRDefault="005F0430" w:rsidP="005F0430">
      <w:pPr>
        <w:spacing w:before="120" w:after="20"/>
      </w:pPr>
      <w:r>
        <w:rPr>
          <w:b/>
          <w:bCs/>
          <w:sz w:val="21"/>
          <w:szCs w:val="21"/>
        </w:rPr>
        <w:t>Academic Accreditation: Databricks Fundamentals</w:t>
      </w:r>
      <w:r w:rsidRPr="005F0430">
        <w:t xml:space="preserve">  —  Databricks</w:t>
      </w:r>
    </w:p>
    <w:p w14:paraId="48631218" w14:textId="3FF92539" w:rsidR="005F0430" w:rsidRPr="005F0430" w:rsidRDefault="005F0430">
      <w:pPr>
        <w:spacing w:after="40"/>
      </w:pPr>
      <w:r w:rsidRPr="005F0430">
        <w:rPr>
          <w:sz w:val="19"/>
          <w:szCs w:val="19"/>
        </w:rPr>
        <w:t xml:space="preserve">Issued: </w:t>
      </w:r>
      <w:r>
        <w:rPr>
          <w:sz w:val="19"/>
          <w:szCs w:val="19"/>
        </w:rPr>
        <w:t xml:space="preserve">December </w:t>
      </w:r>
      <w:r w:rsidRPr="005F0430">
        <w:rPr>
          <w:sz w:val="19"/>
          <w:szCs w:val="19"/>
        </w:rPr>
        <w:t>202</w:t>
      </w:r>
      <w:r>
        <w:rPr>
          <w:sz w:val="19"/>
          <w:szCs w:val="19"/>
        </w:rPr>
        <w:t>5</w:t>
      </w:r>
      <w:r w:rsidRPr="005F0430">
        <w:rPr>
          <w:sz w:val="19"/>
          <w:szCs w:val="19"/>
        </w:rPr>
        <w:t xml:space="preserve">    </w:t>
      </w:r>
      <w:r>
        <w:rPr>
          <w:sz w:val="19"/>
          <w:szCs w:val="19"/>
        </w:rPr>
        <w:t>Expires</w:t>
      </w:r>
      <w:r w:rsidRPr="005F0430">
        <w:rPr>
          <w:sz w:val="19"/>
          <w:szCs w:val="19"/>
        </w:rPr>
        <w:t xml:space="preserve">: </w:t>
      </w:r>
      <w:r>
        <w:rPr>
          <w:sz w:val="19"/>
          <w:szCs w:val="19"/>
        </w:rPr>
        <w:t>December</w:t>
      </w:r>
      <w:r w:rsidRPr="005F0430">
        <w:rPr>
          <w:sz w:val="19"/>
          <w:szCs w:val="19"/>
        </w:rPr>
        <w:t xml:space="preserve"> 202</w:t>
      </w:r>
      <w:r>
        <w:rPr>
          <w:sz w:val="19"/>
          <w:szCs w:val="19"/>
        </w:rPr>
        <w:t>6</w:t>
      </w:r>
    </w:p>
    <w:p w14:paraId="6F67AFD8" w14:textId="77777777" w:rsidR="00967CE0" w:rsidRPr="005F0430" w:rsidRDefault="00000000">
      <w:pPr>
        <w:spacing w:before="120" w:after="20"/>
      </w:pPr>
      <w:r w:rsidRPr="005F0430">
        <w:rPr>
          <w:b/>
          <w:bCs/>
          <w:sz w:val="21"/>
          <w:szCs w:val="21"/>
        </w:rPr>
        <w:t>Google Advanced Data Analytics</w:t>
      </w:r>
      <w:r w:rsidRPr="005F0430">
        <w:t xml:space="preserve">  —  Google</w:t>
      </w:r>
    </w:p>
    <w:p w14:paraId="77D1EFDF" w14:textId="24A96A8B" w:rsidR="00967CE0" w:rsidRPr="005F0430" w:rsidRDefault="00000000">
      <w:pPr>
        <w:spacing w:after="40"/>
      </w:pPr>
      <w:r w:rsidRPr="005F0430">
        <w:rPr>
          <w:sz w:val="19"/>
          <w:szCs w:val="19"/>
        </w:rPr>
        <w:t xml:space="preserve">Issued: April 2025    </w:t>
      </w:r>
    </w:p>
    <w:p w14:paraId="4BEC2856" w14:textId="77777777" w:rsidR="00967CE0" w:rsidRPr="005F0430" w:rsidRDefault="00000000">
      <w:pPr>
        <w:spacing w:before="120" w:after="20"/>
      </w:pPr>
      <w:r w:rsidRPr="005F0430">
        <w:rPr>
          <w:b/>
          <w:bCs/>
          <w:sz w:val="21"/>
          <w:szCs w:val="21"/>
        </w:rPr>
        <w:t>Google Business Intelligence</w:t>
      </w:r>
      <w:r w:rsidRPr="005F0430">
        <w:t xml:space="preserve">  —  Google</w:t>
      </w:r>
    </w:p>
    <w:p w14:paraId="3DD43B7E" w14:textId="666ABC31" w:rsidR="00967CE0" w:rsidRPr="005F0430" w:rsidRDefault="00000000">
      <w:pPr>
        <w:spacing w:after="40"/>
      </w:pPr>
      <w:r w:rsidRPr="005F0430">
        <w:rPr>
          <w:sz w:val="19"/>
          <w:szCs w:val="19"/>
        </w:rPr>
        <w:t xml:space="preserve">Issued: August 2025  </w:t>
      </w:r>
    </w:p>
    <w:p w14:paraId="2771E30F" w14:textId="77777777" w:rsidR="00967CE0" w:rsidRPr="005F0430" w:rsidRDefault="00000000">
      <w:pPr>
        <w:pBdr>
          <w:bottom w:val="single" w:sz="8" w:space="4" w:color="2E75B6"/>
        </w:pBdr>
        <w:spacing w:before="200" w:after="80"/>
      </w:pPr>
      <w:r w:rsidRPr="005F0430">
        <w:rPr>
          <w:b/>
          <w:bCs/>
          <w:sz w:val="22"/>
          <w:szCs w:val="22"/>
        </w:rPr>
        <w:t>EDUCATION</w:t>
      </w:r>
    </w:p>
    <w:p w14:paraId="174FF07E" w14:textId="77777777" w:rsidR="005F0430" w:rsidRDefault="00000000">
      <w:pPr>
        <w:tabs>
          <w:tab w:val="right" w:pos="9360"/>
        </w:tabs>
        <w:spacing w:before="120" w:after="20"/>
        <w:rPr>
          <w:i/>
          <w:iCs/>
        </w:rPr>
      </w:pPr>
      <w:r w:rsidRPr="005F0430">
        <w:rPr>
          <w:b/>
          <w:bCs/>
          <w:sz w:val="22"/>
          <w:szCs w:val="22"/>
        </w:rPr>
        <w:t>Bachelor of Computer Science, Data Science &amp; Computational Intelligence</w:t>
      </w:r>
    </w:p>
    <w:p w14:paraId="5720789C" w14:textId="6D37F8C8" w:rsidR="00967CE0" w:rsidRPr="005F0430" w:rsidRDefault="00000000" w:rsidP="005F0430">
      <w:pPr>
        <w:tabs>
          <w:tab w:val="right" w:pos="9360"/>
        </w:tabs>
        <w:spacing w:after="20"/>
      </w:pPr>
      <w:r w:rsidRPr="005F0430">
        <w:rPr>
          <w:i/>
          <w:iCs/>
        </w:rPr>
        <w:t>Oct 2020 – Aug 2025</w:t>
      </w:r>
    </w:p>
    <w:p w14:paraId="13BFE16D" w14:textId="77777777" w:rsidR="00967CE0" w:rsidRPr="005F0430" w:rsidRDefault="00000000">
      <w:pPr>
        <w:spacing w:after="40"/>
      </w:pPr>
      <w:r w:rsidRPr="005F0430">
        <w:t>International Islamic University Malaysia (IIUM), Selangor</w:t>
      </w:r>
    </w:p>
    <w:p w14:paraId="4337C387" w14:textId="77777777" w:rsidR="00967CE0" w:rsidRPr="005F0430" w:rsidRDefault="00000000">
      <w:pPr>
        <w:spacing w:after="40"/>
      </w:pPr>
      <w:r w:rsidRPr="005F0430">
        <w:rPr>
          <w:i/>
          <w:iCs/>
          <w:sz w:val="19"/>
          <w:szCs w:val="19"/>
        </w:rPr>
        <w:t>Relevant coursework: Machine Learning, Statistical Modelling, Database Systems, Big Data Analytics, Computational Intelligence</w:t>
      </w:r>
    </w:p>
    <w:sectPr w:rsidR="00967CE0" w:rsidRPr="005F0430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A4010"/>
    <w:multiLevelType w:val="hybridMultilevel"/>
    <w:tmpl w:val="CF8E0C1C"/>
    <w:lvl w:ilvl="0" w:tplc="C95416CE">
      <w:start w:val="1"/>
      <w:numFmt w:val="bullet"/>
      <w:lvlText w:val="●"/>
      <w:lvlJc w:val="left"/>
      <w:pPr>
        <w:ind w:left="720" w:hanging="360"/>
      </w:pPr>
    </w:lvl>
    <w:lvl w:ilvl="1" w:tplc="5CC46412">
      <w:start w:val="1"/>
      <w:numFmt w:val="bullet"/>
      <w:lvlText w:val="○"/>
      <w:lvlJc w:val="left"/>
      <w:pPr>
        <w:ind w:left="1440" w:hanging="360"/>
      </w:pPr>
    </w:lvl>
    <w:lvl w:ilvl="2" w:tplc="91D067F6">
      <w:start w:val="1"/>
      <w:numFmt w:val="bullet"/>
      <w:lvlText w:val="■"/>
      <w:lvlJc w:val="left"/>
      <w:pPr>
        <w:ind w:left="2160" w:hanging="360"/>
      </w:pPr>
    </w:lvl>
    <w:lvl w:ilvl="3" w:tplc="C5AA97E8">
      <w:start w:val="1"/>
      <w:numFmt w:val="bullet"/>
      <w:lvlText w:val="●"/>
      <w:lvlJc w:val="left"/>
      <w:pPr>
        <w:ind w:left="2880" w:hanging="360"/>
      </w:pPr>
    </w:lvl>
    <w:lvl w:ilvl="4" w:tplc="4B160812">
      <w:start w:val="1"/>
      <w:numFmt w:val="bullet"/>
      <w:lvlText w:val="○"/>
      <w:lvlJc w:val="left"/>
      <w:pPr>
        <w:ind w:left="3600" w:hanging="360"/>
      </w:pPr>
    </w:lvl>
    <w:lvl w:ilvl="5" w:tplc="0DB067C0">
      <w:start w:val="1"/>
      <w:numFmt w:val="bullet"/>
      <w:lvlText w:val="■"/>
      <w:lvlJc w:val="left"/>
      <w:pPr>
        <w:ind w:left="4320" w:hanging="360"/>
      </w:pPr>
    </w:lvl>
    <w:lvl w:ilvl="6" w:tplc="8D8EFD2E">
      <w:start w:val="1"/>
      <w:numFmt w:val="bullet"/>
      <w:lvlText w:val="●"/>
      <w:lvlJc w:val="left"/>
      <w:pPr>
        <w:ind w:left="5040" w:hanging="360"/>
      </w:pPr>
    </w:lvl>
    <w:lvl w:ilvl="7" w:tplc="7C5AE4CE">
      <w:start w:val="1"/>
      <w:numFmt w:val="bullet"/>
      <w:lvlText w:val="●"/>
      <w:lvlJc w:val="left"/>
      <w:pPr>
        <w:ind w:left="5760" w:hanging="360"/>
      </w:pPr>
    </w:lvl>
    <w:lvl w:ilvl="8" w:tplc="48EA94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F764F4"/>
    <w:multiLevelType w:val="hybridMultilevel"/>
    <w:tmpl w:val="594885CA"/>
    <w:lvl w:ilvl="0" w:tplc="22405196">
      <w:start w:val="1"/>
      <w:numFmt w:val="bullet"/>
      <w:lvlText w:val="◦"/>
      <w:lvlJc w:val="left"/>
      <w:pPr>
        <w:ind w:left="840" w:hanging="240"/>
      </w:pPr>
    </w:lvl>
    <w:lvl w:ilvl="1" w:tplc="6F00B35C">
      <w:numFmt w:val="decimal"/>
      <w:lvlText w:val=""/>
      <w:lvlJc w:val="left"/>
    </w:lvl>
    <w:lvl w:ilvl="2" w:tplc="4CCC80DA">
      <w:numFmt w:val="decimal"/>
      <w:lvlText w:val=""/>
      <w:lvlJc w:val="left"/>
    </w:lvl>
    <w:lvl w:ilvl="3" w:tplc="88DAA734">
      <w:numFmt w:val="decimal"/>
      <w:lvlText w:val=""/>
      <w:lvlJc w:val="left"/>
    </w:lvl>
    <w:lvl w:ilvl="4" w:tplc="183E5C38">
      <w:numFmt w:val="decimal"/>
      <w:lvlText w:val=""/>
      <w:lvlJc w:val="left"/>
    </w:lvl>
    <w:lvl w:ilvl="5" w:tplc="43825D10">
      <w:numFmt w:val="decimal"/>
      <w:lvlText w:val=""/>
      <w:lvlJc w:val="left"/>
    </w:lvl>
    <w:lvl w:ilvl="6" w:tplc="879CE9A8">
      <w:numFmt w:val="decimal"/>
      <w:lvlText w:val=""/>
      <w:lvlJc w:val="left"/>
    </w:lvl>
    <w:lvl w:ilvl="7" w:tplc="8C82C704">
      <w:numFmt w:val="decimal"/>
      <w:lvlText w:val=""/>
      <w:lvlJc w:val="left"/>
    </w:lvl>
    <w:lvl w:ilvl="8" w:tplc="9B20C194">
      <w:numFmt w:val="decimal"/>
      <w:lvlText w:val=""/>
      <w:lvlJc w:val="left"/>
    </w:lvl>
  </w:abstractNum>
  <w:abstractNum w:abstractNumId="2" w15:restartNumberingAfterBreak="0">
    <w:nsid w:val="75340E3F"/>
    <w:multiLevelType w:val="hybridMultilevel"/>
    <w:tmpl w:val="4ECEA68C"/>
    <w:lvl w:ilvl="0" w:tplc="D3AE6272">
      <w:start w:val="1"/>
      <w:numFmt w:val="bullet"/>
      <w:lvlText w:val="•"/>
      <w:lvlJc w:val="left"/>
      <w:pPr>
        <w:ind w:left="480" w:hanging="240"/>
      </w:pPr>
    </w:lvl>
    <w:lvl w:ilvl="1" w:tplc="13B6809A">
      <w:numFmt w:val="decimal"/>
      <w:lvlText w:val=""/>
      <w:lvlJc w:val="left"/>
    </w:lvl>
    <w:lvl w:ilvl="2" w:tplc="219E1DD6">
      <w:numFmt w:val="decimal"/>
      <w:lvlText w:val=""/>
      <w:lvlJc w:val="left"/>
    </w:lvl>
    <w:lvl w:ilvl="3" w:tplc="E7F8CBF2">
      <w:numFmt w:val="decimal"/>
      <w:lvlText w:val=""/>
      <w:lvlJc w:val="left"/>
    </w:lvl>
    <w:lvl w:ilvl="4" w:tplc="9A787B68">
      <w:numFmt w:val="decimal"/>
      <w:lvlText w:val=""/>
      <w:lvlJc w:val="left"/>
    </w:lvl>
    <w:lvl w:ilvl="5" w:tplc="A6EC54BC">
      <w:numFmt w:val="decimal"/>
      <w:lvlText w:val=""/>
      <w:lvlJc w:val="left"/>
    </w:lvl>
    <w:lvl w:ilvl="6" w:tplc="00AE5764">
      <w:numFmt w:val="decimal"/>
      <w:lvlText w:val=""/>
      <w:lvlJc w:val="left"/>
    </w:lvl>
    <w:lvl w:ilvl="7" w:tplc="F774CA10">
      <w:numFmt w:val="decimal"/>
      <w:lvlText w:val=""/>
      <w:lvlJc w:val="left"/>
    </w:lvl>
    <w:lvl w:ilvl="8" w:tplc="53A09C08">
      <w:numFmt w:val="decimal"/>
      <w:lvlText w:val=""/>
      <w:lvlJc w:val="left"/>
    </w:lvl>
  </w:abstractNum>
  <w:num w:numId="1" w16cid:durableId="1842768631">
    <w:abstractNumId w:val="0"/>
    <w:lvlOverride w:ilvl="0">
      <w:startOverride w:val="1"/>
    </w:lvlOverride>
  </w:num>
  <w:num w:numId="2" w16cid:durableId="1932030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E0"/>
    <w:rsid w:val="001665CF"/>
    <w:rsid w:val="003C3A20"/>
    <w:rsid w:val="005F0430"/>
    <w:rsid w:val="00854A3A"/>
    <w:rsid w:val="00967CE0"/>
    <w:rsid w:val="00A16D0C"/>
    <w:rsid w:val="00A80785"/>
    <w:rsid w:val="00C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4B13"/>
  <w15:docId w15:val="{A89530D7-D0B7-4FA8-8B9A-42BFAEFC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Muhammad Syafiq Farhan Mohd Faridz</cp:lastModifiedBy>
  <cp:revision>6</cp:revision>
  <cp:lastPrinted>2026-04-09T13:33:00Z</cp:lastPrinted>
  <dcterms:created xsi:type="dcterms:W3CDTF">2026-04-09T13:28:00Z</dcterms:created>
  <dcterms:modified xsi:type="dcterms:W3CDTF">2026-04-10T00:54:00Z</dcterms:modified>
</cp:coreProperties>
</file>